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D9" w:rsidRPr="009B3546" w:rsidRDefault="00E947D7" w:rsidP="00BB15D9">
      <w:pPr>
        <w:tabs>
          <w:tab w:val="left" w:pos="3027"/>
          <w:tab w:val="left" w:pos="7425"/>
        </w:tabs>
        <w:rPr>
          <w:b/>
          <w:bCs/>
          <w:szCs w:val="32"/>
          <w:u w:val="single"/>
        </w:rPr>
      </w:pPr>
      <w:r>
        <w:rPr>
          <w:b/>
          <w:bCs/>
          <w:noProof/>
          <w:szCs w:val="32"/>
        </w:rPr>
        <w:pict>
          <v:rect id="_x0000_s1026" style="position:absolute;margin-left:202.3pt;margin-top:-36.15pt;width:90.8pt;height:41.95pt;z-index:251658240" strokecolor="white [3212]"/>
        </w:pict>
      </w:r>
      <w:r w:rsidR="00BB15D9">
        <w:rPr>
          <w:b/>
          <w:bCs/>
          <w:szCs w:val="32"/>
        </w:rPr>
        <w:tab/>
      </w:r>
      <w:r w:rsidR="00BB15D9">
        <w:rPr>
          <w:b/>
          <w:bCs/>
          <w:szCs w:val="32"/>
        </w:rPr>
        <w:tab/>
      </w:r>
      <w:r w:rsidR="00BB15D9">
        <w:rPr>
          <w:b/>
          <w:bCs/>
          <w:sz w:val="36"/>
          <w:szCs w:val="32"/>
          <w:u w:val="single"/>
        </w:rPr>
        <w:t xml:space="preserve"> </w:t>
      </w:r>
      <w:r>
        <w:rPr>
          <w:b/>
          <w:bCs/>
          <w:sz w:val="36"/>
          <w:szCs w:val="32"/>
          <w:u w:val="single"/>
        </w:rPr>
        <w:t>ПРОЕКТ</w:t>
      </w:r>
    </w:p>
    <w:p w:rsidR="00BB15D9" w:rsidRPr="00203161" w:rsidRDefault="00BB15D9" w:rsidP="00BB15D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BB15D9" w:rsidRPr="00C678B3" w:rsidRDefault="00BB15D9" w:rsidP="00BB15D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BB15D9" w:rsidRPr="00A30766" w:rsidRDefault="00BB15D9" w:rsidP="00BB15D9">
      <w:pPr>
        <w:jc w:val="center"/>
        <w:rPr>
          <w:b/>
          <w:sz w:val="28"/>
          <w:szCs w:val="28"/>
        </w:rPr>
      </w:pPr>
    </w:p>
    <w:p w:rsidR="00BB15D9" w:rsidRPr="00A30766" w:rsidRDefault="00BB15D9" w:rsidP="00BB15D9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BB15D9" w:rsidRPr="00A30766" w:rsidRDefault="00BB15D9" w:rsidP="00BB15D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B15D9" w:rsidRPr="00A30766" w:rsidRDefault="00BB15D9" w:rsidP="00BB15D9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BB15D9" w:rsidRPr="00A30766" w:rsidRDefault="00BB15D9" w:rsidP="00BB15D9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BB15D9" w:rsidRDefault="00BB15D9" w:rsidP="00BB15D9">
      <w:pPr>
        <w:jc w:val="center"/>
        <w:rPr>
          <w:sz w:val="28"/>
          <w:szCs w:val="28"/>
        </w:rPr>
      </w:pPr>
    </w:p>
    <w:p w:rsidR="00BB15D9" w:rsidRPr="00A30766" w:rsidRDefault="00BB15D9" w:rsidP="00BB15D9">
      <w:pPr>
        <w:jc w:val="center"/>
        <w:rPr>
          <w:sz w:val="28"/>
          <w:szCs w:val="28"/>
        </w:rPr>
      </w:pPr>
    </w:p>
    <w:p w:rsidR="00BB15D9" w:rsidRDefault="00BB15D9" w:rsidP="00B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BB15D9" w:rsidRDefault="00BB15D9" w:rsidP="00B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</w:t>
      </w:r>
      <w:r w:rsidR="008F766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BB15D9" w:rsidRDefault="00BB15D9" w:rsidP="00BB15D9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BB15D9" w:rsidRDefault="00BB15D9" w:rsidP="00BB15D9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BB15D9" w:rsidRPr="00A30766" w:rsidRDefault="00BB15D9" w:rsidP="00BB15D9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276F60">
        <w:rPr>
          <w:b/>
          <w:color w:val="000000"/>
          <w:sz w:val="28"/>
          <w:szCs w:val="28"/>
        </w:rPr>
        <w:t>Предоставление муниципального имущества</w:t>
      </w:r>
      <w:r>
        <w:rPr>
          <w:b/>
          <w:color w:val="000000"/>
          <w:sz w:val="28"/>
          <w:szCs w:val="28"/>
        </w:rPr>
        <w:t xml:space="preserve"> в аренду и безвозмездное пользование без проведения торгов</w:t>
      </w:r>
      <w:r>
        <w:rPr>
          <w:b/>
          <w:sz w:val="28"/>
          <w:szCs w:val="28"/>
        </w:rPr>
        <w:t>»</w:t>
      </w:r>
    </w:p>
    <w:p w:rsidR="00BB15D9" w:rsidRDefault="00BB15D9" w:rsidP="00BB15D9">
      <w:pPr>
        <w:jc w:val="center"/>
        <w:rPr>
          <w:b/>
          <w:sz w:val="28"/>
          <w:szCs w:val="28"/>
        </w:rPr>
      </w:pPr>
    </w:p>
    <w:p w:rsidR="00BB15D9" w:rsidRDefault="00BB15D9" w:rsidP="00BB15D9">
      <w:pPr>
        <w:jc w:val="center"/>
        <w:rPr>
          <w:b/>
          <w:sz w:val="28"/>
          <w:szCs w:val="28"/>
        </w:rPr>
      </w:pPr>
    </w:p>
    <w:p w:rsidR="00BB15D9" w:rsidRPr="009D4722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BB15D9" w:rsidRDefault="00BB15D9" w:rsidP="00BB15D9">
      <w:pPr>
        <w:ind w:firstLine="709"/>
        <w:jc w:val="both"/>
        <w:rPr>
          <w:sz w:val="28"/>
          <w:szCs w:val="28"/>
        </w:rPr>
      </w:pPr>
      <w:r w:rsidRPr="009B35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271C7A">
        <w:rPr>
          <w:sz w:val="28"/>
          <w:szCs w:val="28"/>
        </w:rPr>
        <w:t>постановление администрации Новопавловского сельского поселения Белоглинского</w:t>
      </w:r>
      <w:r w:rsidR="008F766E">
        <w:rPr>
          <w:sz w:val="28"/>
          <w:szCs w:val="28"/>
        </w:rPr>
        <w:t xml:space="preserve"> района от 25 мая 2018 года № 70</w:t>
      </w:r>
      <w:r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Pr="00BB15D9">
        <w:rPr>
          <w:sz w:val="28"/>
          <w:szCs w:val="28"/>
        </w:rPr>
        <w:t>Новопавловского сельского поселения Белоглинского района муниципальной услуги «</w:t>
      </w:r>
      <w:r w:rsidRPr="00BB15D9">
        <w:rPr>
          <w:color w:val="000000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BB15D9">
        <w:rPr>
          <w:sz w:val="28"/>
          <w:szCs w:val="28"/>
        </w:rPr>
        <w:t xml:space="preserve">» </w:t>
      </w:r>
      <w:r w:rsidR="001048EE">
        <w:rPr>
          <w:sz w:val="28"/>
          <w:szCs w:val="28"/>
        </w:rPr>
        <w:t xml:space="preserve">(далее – административный регламент) </w:t>
      </w:r>
      <w:r w:rsidRPr="00BB15D9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</w:p>
    <w:p w:rsidR="00034199" w:rsidRDefault="00034199" w:rsidP="00034199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C105DF" w:rsidRPr="00BB15D9">
        <w:rPr>
          <w:color w:val="000000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 w:rsidR="00C662A9">
        <w:rPr>
          <w:sz w:val="28"/>
          <w:szCs w:val="28"/>
        </w:rPr>
        <w:t>пунктом 4</w:t>
      </w:r>
      <w:r>
        <w:rPr>
          <w:sz w:val="28"/>
          <w:szCs w:val="28"/>
        </w:rPr>
        <w:t xml:space="preserve">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034199" w:rsidRPr="005956FF" w:rsidRDefault="00034199" w:rsidP="00034199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 w:rsidR="00C662A9">
        <w:rPr>
          <w:bCs/>
          <w:kern w:val="1"/>
          <w:sz w:val="28"/>
          <w:szCs w:val="28"/>
        </w:rPr>
        <w:t>4</w:t>
      </w:r>
      <w:r>
        <w:rPr>
          <w:bCs/>
          <w:kern w:val="1"/>
          <w:sz w:val="28"/>
          <w:szCs w:val="28"/>
        </w:rPr>
        <w:t xml:space="preserve">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</w:t>
      </w:r>
      <w:r w:rsidRPr="008925FB">
        <w:rPr>
          <w:bCs/>
          <w:color w:val="000000"/>
          <w:sz w:val="28"/>
          <w:szCs w:val="28"/>
        </w:rPr>
        <w:lastRenderedPageBreak/>
        <w:t>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034199" w:rsidRPr="00E82F80" w:rsidRDefault="00034199" w:rsidP="00034199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034199" w:rsidRPr="007E3503" w:rsidRDefault="00034199" w:rsidP="00034199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C662A9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662A9">
        <w:rPr>
          <w:sz w:val="28"/>
          <w:szCs w:val="28"/>
        </w:rPr>
        <w:t>заявителя</w:t>
      </w:r>
      <w:r w:rsidRPr="00E544D3">
        <w:rPr>
          <w:bCs/>
          <w:sz w:val="28"/>
          <w:szCs w:val="28"/>
        </w:rPr>
        <w:br/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4199" w:rsidRPr="007E3503" w:rsidRDefault="00034199" w:rsidP="00034199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4199" w:rsidRPr="007E3503" w:rsidRDefault="00034199" w:rsidP="00034199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4199" w:rsidRPr="007E3503" w:rsidRDefault="00034199" w:rsidP="00034199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4199" w:rsidRDefault="00034199" w:rsidP="00034199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034199" w:rsidRDefault="00034199" w:rsidP="00034199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034199" w:rsidRPr="00E82F80" w:rsidRDefault="00034199" w:rsidP="0003419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034199" w:rsidRDefault="00034199" w:rsidP="0003419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034199" w:rsidRDefault="00034199" w:rsidP="00034199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034199" w:rsidRDefault="00034199" w:rsidP="00034199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034199" w:rsidRDefault="00034199" w:rsidP="0003419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034199" w:rsidRPr="000924BF" w:rsidRDefault="00034199" w:rsidP="0003419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48EE" w:rsidRPr="00034199" w:rsidRDefault="00034199" w:rsidP="0003419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BB15D9" w:rsidRPr="009B3546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BB15D9" w:rsidRPr="009B3546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BB15D9" w:rsidRPr="00A30766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973598">
        <w:rPr>
          <w:rFonts w:ascii="Times New Roman" w:hAnsi="Times New Roman"/>
          <w:sz w:val="28"/>
          <w:szCs w:val="28"/>
        </w:rPr>
        <w:t>.</w:t>
      </w:r>
    </w:p>
    <w:p w:rsidR="00BB15D9" w:rsidRPr="00A30766" w:rsidRDefault="00BB15D9" w:rsidP="00BB15D9">
      <w:pPr>
        <w:ind w:firstLine="720"/>
        <w:jc w:val="both"/>
        <w:rPr>
          <w:sz w:val="28"/>
          <w:szCs w:val="28"/>
        </w:rPr>
      </w:pPr>
    </w:p>
    <w:p w:rsidR="00BB15D9" w:rsidRPr="00A30766" w:rsidRDefault="00BB15D9" w:rsidP="00BB15D9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BB15D9" w:rsidRPr="00A30766" w:rsidRDefault="00BB15D9" w:rsidP="00BB15D9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BB15D9" w:rsidRPr="00A30766" w:rsidRDefault="00BB15D9" w:rsidP="00BB15D9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</w:t>
      </w:r>
      <w:r w:rsidR="00867383">
        <w:rPr>
          <w:sz w:val="28"/>
          <w:szCs w:val="28"/>
        </w:rPr>
        <w:t xml:space="preserve">    </w:t>
      </w:r>
      <w:r w:rsidRPr="00A30766">
        <w:rPr>
          <w:sz w:val="28"/>
          <w:szCs w:val="28"/>
        </w:rPr>
        <w:t xml:space="preserve">               Л.А.Склярова</w:t>
      </w:r>
    </w:p>
    <w:p w:rsidR="001E583E" w:rsidRDefault="001E583E"/>
    <w:sectPr w:rsidR="001E583E" w:rsidSect="00F42AAF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E2" w:rsidRDefault="00A205E2" w:rsidP="00791076">
      <w:r>
        <w:separator/>
      </w:r>
    </w:p>
  </w:endnote>
  <w:endnote w:type="continuationSeparator" w:id="0">
    <w:p w:rsidR="00A205E2" w:rsidRDefault="00A205E2" w:rsidP="0079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E2" w:rsidRDefault="00A205E2" w:rsidP="00791076">
      <w:r>
        <w:separator/>
      </w:r>
    </w:p>
  </w:footnote>
  <w:footnote w:type="continuationSeparator" w:id="0">
    <w:p w:rsidR="00A205E2" w:rsidRDefault="00A205E2" w:rsidP="00791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536085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5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A205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536085">
    <w:pPr>
      <w:pStyle w:val="a3"/>
      <w:jc w:val="center"/>
    </w:pPr>
    <w:r>
      <w:fldChar w:fldCharType="begin"/>
    </w:r>
    <w:r w:rsidR="00BB15D9">
      <w:instrText xml:space="preserve"> PAGE   \* MERGEFORMAT </w:instrText>
    </w:r>
    <w:r>
      <w:fldChar w:fldCharType="separate"/>
    </w:r>
    <w:r w:rsidR="00E947D7">
      <w:rPr>
        <w:noProof/>
      </w:rPr>
      <w:t>4</w:t>
    </w:r>
    <w:r>
      <w:fldChar w:fldCharType="end"/>
    </w:r>
  </w:p>
  <w:p w:rsidR="00F42AAF" w:rsidRDefault="00A205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536085">
    <w:pPr>
      <w:pStyle w:val="a3"/>
      <w:jc w:val="center"/>
    </w:pPr>
    <w:r>
      <w:fldChar w:fldCharType="begin"/>
    </w:r>
    <w:r w:rsidR="00BB15D9">
      <w:instrText xml:space="preserve"> PAGE   \* MERGEFORMAT </w:instrText>
    </w:r>
    <w:r>
      <w:fldChar w:fldCharType="separate"/>
    </w:r>
    <w:r w:rsidR="00E947D7">
      <w:rPr>
        <w:noProof/>
      </w:rPr>
      <w:t>1</w:t>
    </w:r>
    <w:r>
      <w:fldChar w:fldCharType="end"/>
    </w:r>
  </w:p>
  <w:p w:rsidR="00F42AAF" w:rsidRDefault="00A20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D9"/>
    <w:rsid w:val="00034199"/>
    <w:rsid w:val="001048EE"/>
    <w:rsid w:val="001E583E"/>
    <w:rsid w:val="00536085"/>
    <w:rsid w:val="0062753A"/>
    <w:rsid w:val="00655CDC"/>
    <w:rsid w:val="00791076"/>
    <w:rsid w:val="007A2ED6"/>
    <w:rsid w:val="007B7D51"/>
    <w:rsid w:val="0082213B"/>
    <w:rsid w:val="00867383"/>
    <w:rsid w:val="008F190F"/>
    <w:rsid w:val="008F766E"/>
    <w:rsid w:val="00973598"/>
    <w:rsid w:val="00A205E2"/>
    <w:rsid w:val="00AA52CC"/>
    <w:rsid w:val="00AF1B0A"/>
    <w:rsid w:val="00BB15D9"/>
    <w:rsid w:val="00BE760A"/>
    <w:rsid w:val="00C105DF"/>
    <w:rsid w:val="00C662A9"/>
    <w:rsid w:val="00E947D7"/>
    <w:rsid w:val="00EE43FC"/>
    <w:rsid w:val="00EE6BCD"/>
    <w:rsid w:val="00F6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5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B1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1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5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15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B1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15D9"/>
  </w:style>
  <w:style w:type="paragraph" w:styleId="a6">
    <w:name w:val="Body Text"/>
    <w:basedOn w:val="a"/>
    <w:link w:val="a7"/>
    <w:rsid w:val="00BB15D9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BB15D9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BB15D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BB15D9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BB15D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a">
    <w:name w:val="Hyperlink"/>
    <w:rsid w:val="00034199"/>
    <w:rPr>
      <w:color w:val="7BA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9</cp:revision>
  <dcterms:created xsi:type="dcterms:W3CDTF">2018-10-09T12:27:00Z</dcterms:created>
  <dcterms:modified xsi:type="dcterms:W3CDTF">2018-12-21T11:33:00Z</dcterms:modified>
</cp:coreProperties>
</file>